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line="1000" w:lineRule="exact"/>
        <w:jc w:val="distribute"/>
        <w:rPr>
          <w:b/>
          <w:color w:val="FF0000"/>
          <w:sz w:val="28"/>
          <w:szCs w:val="28"/>
        </w:rPr>
      </w:pPr>
      <w:r>
        <w:rPr>
          <w:rFonts w:hint="eastAsia" w:ascii="华文中宋" w:eastAsia="华文中宋"/>
          <w:b/>
          <w:color w:val="FF0000"/>
          <w:spacing w:val="-20"/>
          <w:w w:val="50"/>
          <w:sz w:val="84"/>
          <w:szCs w:val="72"/>
        </w:rPr>
        <w:t>四川信息职业技术学院学术委员会</w:t>
      </w:r>
    </w:p>
    <w:p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pict>
          <v:rect id="_x0000_i1025" o:spt="1" style="height:2.25pt;width:419.05pt;" fillcolor="#FF0000" filled="t" stroked="f" coordsize="21600,21600" o:hr="t" o:hrstd="t" o:hrnoshade="t" o:hrpct="97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640" w:lineRule="exact"/>
        <w:jc w:val="center"/>
        <w:rPr>
          <w:rFonts w:hint="eastAsia" w:ascii="方正小标宋简体" w:hAnsi="宋体" w:eastAsia="方正小标宋简体" w:cs="Times New Roman"/>
          <w:b w:val="0"/>
          <w:sz w:val="44"/>
          <w:szCs w:val="44"/>
          <w:lang w:val="en-US" w:eastAsia="zh-CN"/>
        </w:rPr>
      </w:pPr>
    </w:p>
    <w:p>
      <w:pPr>
        <w:spacing w:line="640" w:lineRule="exact"/>
        <w:jc w:val="center"/>
        <w:rPr>
          <w:rFonts w:hint="eastAsia" w:ascii="方正小标宋简体" w:hAnsi="宋体" w:eastAsia="方正小标宋简体" w:cs="Times New Roman"/>
          <w:b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sz w:val="44"/>
          <w:szCs w:val="44"/>
          <w:lang w:val="en-US" w:eastAsia="zh-CN"/>
        </w:rPr>
        <w:t>学术委员会会议纪要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时间：2025年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widowControl/>
        <w:spacing w:line="60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地点：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0903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主持人：黄军友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参加人员：母中旭、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吕强、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黄军友、文家雄、姜莉、潘锋、林勤花、樊伟、杜君、杨晓英、燕杰春、崔丽、曾兆敏、叶小菊、王刚（小）、贾正松、陈刚、张健华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缺席人员：李娟、张德忠、鲁淑叶</w:t>
      </w:r>
    </w:p>
    <w:p>
      <w:pPr>
        <w:widowControl/>
        <w:spacing w:line="60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列席人员：朱清溢</w:t>
      </w:r>
    </w:p>
    <w:p>
      <w:pPr>
        <w:widowControl/>
        <w:spacing w:line="60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记录人：张金玲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会议议题和主要内容：</w:t>
      </w:r>
    </w:p>
    <w:p>
      <w:pPr>
        <w:widowControl/>
        <w:spacing w:line="600" w:lineRule="exact"/>
        <w:ind w:firstLine="640" w:firstLineChars="200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评审2025年校级课题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一、主要内容</w:t>
      </w:r>
    </w:p>
    <w:p>
      <w:pPr>
        <w:widowControl/>
        <w:spacing w:line="600" w:lineRule="exact"/>
        <w:ind w:left="638" w:leftChars="304" w:firstLine="0" w:firstLineChars="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科社处副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处长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朱清溢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汇报2025年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校级课题申报相关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事宜。</w:t>
      </w:r>
    </w:p>
    <w:p>
      <w:pPr>
        <w:widowControl/>
        <w:spacing w:line="600" w:lineRule="exact"/>
        <w:ind w:left="638" w:leftChars="304" w:firstLine="0" w:firstLineChars="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科社处处长黄军友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做补充说明。</w:t>
      </w:r>
    </w:p>
    <w:p>
      <w:pPr>
        <w:widowControl/>
        <w:spacing w:line="60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二、课题评审的情况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辅导员专项课题共通过6项；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2.党建思政专项课题共通过2项；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3.重点孵化课题共通过1项；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4.平台课题共通过6项；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5.青年课题共通过10项；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6.自科课题共通过5项；</w:t>
      </w:r>
    </w:p>
    <w:p>
      <w:pPr>
        <w:widowControl/>
        <w:spacing w:line="600" w:lineRule="exact"/>
        <w:ind w:firstLine="640" w:firstLineChars="200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7.社科课题共通过5项；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三、表决情况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学术委员会应到21人，实到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人，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人参加表决。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四、会议结论</w:t>
      </w:r>
    </w:p>
    <w:p>
      <w:pPr>
        <w:widowControl/>
        <w:spacing w:line="60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对通过投票人数达三分之二的课题做好统计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。报院长办公会审定。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60AC43-F0F3-4997-8A88-DE4355C37E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05888F8-7E11-4B79-8F8A-3F4DC894853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E93E239-F2C2-439D-A098-B088B0F6905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B7FCD5A-93DA-4EBF-BA60-E4C9293E78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NDdiYmE1NzYzMmI3YmVmMTdjZWNlNDcyZmMyYTYifQ=="/>
    <w:docVar w:name="KSO_WPS_MARK_KEY" w:val="77eca869-e3cb-41ae-aa70-f412229b4c23"/>
  </w:docVars>
  <w:rsids>
    <w:rsidRoot w:val="004A31B6"/>
    <w:rsid w:val="0005251C"/>
    <w:rsid w:val="000E4AA0"/>
    <w:rsid w:val="000F4842"/>
    <w:rsid w:val="00124B53"/>
    <w:rsid w:val="00150813"/>
    <w:rsid w:val="00155075"/>
    <w:rsid w:val="00186B22"/>
    <w:rsid w:val="001A0387"/>
    <w:rsid w:val="001D46BE"/>
    <w:rsid w:val="00212664"/>
    <w:rsid w:val="00227CF5"/>
    <w:rsid w:val="002925B3"/>
    <w:rsid w:val="00306DFD"/>
    <w:rsid w:val="0031270A"/>
    <w:rsid w:val="00347C4B"/>
    <w:rsid w:val="00352978"/>
    <w:rsid w:val="0038134D"/>
    <w:rsid w:val="00471DEB"/>
    <w:rsid w:val="004A31B6"/>
    <w:rsid w:val="0051636F"/>
    <w:rsid w:val="0058356D"/>
    <w:rsid w:val="00671288"/>
    <w:rsid w:val="007312FF"/>
    <w:rsid w:val="00795063"/>
    <w:rsid w:val="007D6B97"/>
    <w:rsid w:val="00835CA5"/>
    <w:rsid w:val="008B512C"/>
    <w:rsid w:val="008D0E4E"/>
    <w:rsid w:val="008D43F2"/>
    <w:rsid w:val="008F2C7B"/>
    <w:rsid w:val="009139D3"/>
    <w:rsid w:val="009251C2"/>
    <w:rsid w:val="00937C43"/>
    <w:rsid w:val="009F7DDC"/>
    <w:rsid w:val="00A613A1"/>
    <w:rsid w:val="00AA7053"/>
    <w:rsid w:val="00B64E5B"/>
    <w:rsid w:val="00B8451D"/>
    <w:rsid w:val="00BA60E9"/>
    <w:rsid w:val="00BE4684"/>
    <w:rsid w:val="00C63331"/>
    <w:rsid w:val="00D02819"/>
    <w:rsid w:val="00D11E2C"/>
    <w:rsid w:val="00D92AC9"/>
    <w:rsid w:val="00E10DBC"/>
    <w:rsid w:val="0AC56078"/>
    <w:rsid w:val="0BBF46D9"/>
    <w:rsid w:val="0D735543"/>
    <w:rsid w:val="26B74E1D"/>
    <w:rsid w:val="27D81C6A"/>
    <w:rsid w:val="281418C9"/>
    <w:rsid w:val="28652F76"/>
    <w:rsid w:val="316643C3"/>
    <w:rsid w:val="41817C89"/>
    <w:rsid w:val="6C3713E8"/>
    <w:rsid w:val="7367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3E469-167F-4554-BE40-B75A77EE6C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367</Words>
  <Characters>392</Characters>
  <Lines>2</Lines>
  <Paragraphs>1</Paragraphs>
  <TotalTime>1</TotalTime>
  <ScaleCrop>false</ScaleCrop>
  <LinksUpToDate>false</LinksUpToDate>
  <CharactersWithSpaces>392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2022-04-22T02:12:00Z</dcterms:created>
  <dc:creator>lqm</dc:creator>
  <cp:lastModifiedBy>10801</cp:lastModifiedBy>
  <cp:lastPrinted>2017-10-19T01:02:00Z</cp:lastPrinted>
  <dcterms:modified xsi:type="dcterms:W3CDTF">2025-04-02T07:33:30Z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23FB5762C58A49F7BCEDB8983198982B</vt:lpwstr>
  </property>
  <property fmtid="{D5CDD505-2E9C-101B-9397-08002B2CF9AE}" pid="4" name="KSOTemplateDocerSaveRecord">
    <vt:lpwstr>eyJoZGlkIjoiZTdlYTY4ZjkzYWMwODE4NjAyMjY2NzgyNjU1OTllZjAiLCJ1c2VySWQiOiIxNDQ1ODYxMDYwIn0=</vt:lpwstr>
  </property>
</Properties>
</file>